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CD" w:rsidRDefault="00D036CD">
      <w:hyperlink r:id="rId4" w:history="1">
        <w:r>
          <w:rPr>
            <w:rFonts w:ascii="Tms Rmn" w:hAnsi="Tms Rmn" w:cs="Tms Rmn"/>
            <w:b/>
            <w:bCs/>
            <w:color w:val="0000FF"/>
            <w:sz w:val="24"/>
            <w:szCs w:val="24"/>
            <w:u w:val="single"/>
          </w:rPr>
          <w:t>Постановление Правления Пенсионного фонда РФ от 19 августа 2019 г. N 415п "Об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пенсии"</w:t>
        </w:r>
      </w:hyperlink>
      <w:r>
        <w:rPr>
          <w:rFonts w:ascii="Tms Rmn" w:hAnsi="Tms Rmn" w:cs="Tms Rmn"/>
          <w:b/>
          <w:bCs/>
          <w:color w:val="000000"/>
          <w:sz w:val="24"/>
          <w:szCs w:val="24"/>
        </w:rPr>
        <w:br/>
        <w:t>ПФР будет назначать федеральные доплаты к пенсиям по регламенту.</w:t>
      </w:r>
      <w:r>
        <w:rPr>
          <w:rFonts w:ascii="Tms Rmn" w:hAnsi="Tms Rmn" w:cs="Tms Rmn"/>
          <w:color w:val="000000"/>
          <w:sz w:val="24"/>
          <w:szCs w:val="24"/>
        </w:rPr>
        <w:br/>
        <w:t>Утвержден регламент ПФР по установлению федеральной социальной доплаты к пенсии.</w:t>
      </w:r>
      <w:r>
        <w:rPr>
          <w:rFonts w:ascii="Tms Rmn" w:hAnsi="Tms Rmn" w:cs="Tms Rmn"/>
          <w:color w:val="000000"/>
          <w:sz w:val="24"/>
          <w:szCs w:val="24"/>
        </w:rPr>
        <w:br/>
        <w:t>Доплата положена гражданам, общая сумма материального обеспечения которых меньше регионального прожиточного минимума пенсионера.</w:t>
      </w:r>
      <w:r>
        <w:rPr>
          <w:rFonts w:ascii="Tms Rmn" w:hAnsi="Tms Rmn" w:cs="Tms Rmn"/>
          <w:color w:val="000000"/>
          <w:sz w:val="24"/>
          <w:szCs w:val="24"/>
        </w:rPr>
        <w:br/>
        <w:t>Вопрос о доплате рассматривается на основании заявления о назначении пенсии (переводе с одной пенсии на другую). При положительном исходе гражданина включают в Федеральный регистр лиц, имеющих право на получение госсоцпомощи.</w:t>
      </w:r>
      <w:r>
        <w:rPr>
          <w:rFonts w:ascii="Tms Rmn" w:hAnsi="Tms Rmn" w:cs="Tms Rmn"/>
          <w:color w:val="000000"/>
          <w:sz w:val="24"/>
          <w:szCs w:val="24"/>
        </w:rPr>
        <w:br/>
        <w:t>Зарегистрировано в Минюсте РФ 16 декабря 2019 г. Регистрационный № 56815.</w:t>
      </w:r>
      <w:bookmarkStart w:id="0" w:name="_GoBack"/>
      <w:bookmarkEnd w:id="0"/>
    </w:p>
    <w:sectPr w:rsidR="00D036CD" w:rsidSect="0032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883"/>
    <w:rsid w:val="00185883"/>
    <w:rsid w:val="0032370B"/>
    <w:rsid w:val="00CD1F49"/>
    <w:rsid w:val="00D036CD"/>
    <w:rsid w:val="00E008A1"/>
    <w:rsid w:val="00F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.garant.ru/subscribe/?code=fed&amp;sender=garant&amp;date=17122019&amp;url=http%3A%2F%2Fwww.garant.ru%2Fhotlaw%2Ffederal%2F1310072%2F&amp;token=a22860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Пенсионного фонда РФ от 19 августа 2019 г</dc:title>
  <dc:subject/>
  <dc:creator>Чечубалина Алла Викторовна</dc:creator>
  <cp:keywords/>
  <dc:description/>
  <cp:lastModifiedBy>041005-0002</cp:lastModifiedBy>
  <cp:revision>2</cp:revision>
  <dcterms:created xsi:type="dcterms:W3CDTF">2019-12-18T08:33:00Z</dcterms:created>
  <dcterms:modified xsi:type="dcterms:W3CDTF">2019-12-18T08:33:00Z</dcterms:modified>
</cp:coreProperties>
</file>