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7AFA1C" wp14:editId="04D9D4DD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DE91" wp14:editId="15B22C52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BF52EC" w:rsidP="00EE42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F52EC">
        <w:rPr>
          <w:rFonts w:ascii="Times New Roman" w:hAnsi="Times New Roman" w:cs="Times New Roman"/>
          <w:sz w:val="32"/>
          <w:szCs w:val="32"/>
        </w:rPr>
        <w:t>Подведены итоги программы по повышению пенсионной грамотности молодежи в Белгородской области в 2018 году</w:t>
      </w:r>
    </w:p>
    <w:bookmarkEnd w:id="0"/>
    <w:p w:rsidR="00BF52EC" w:rsidRPr="0010239F" w:rsidRDefault="00BF52E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EE4245" w:rsidRPr="00EE4245" w:rsidRDefault="00EE4245" w:rsidP="00EE4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условия жизни диктуют новому поколению россиян принципиально иной подход к своему будущему пенсионному обеспечению. Сейчас молодые люди с первых дней самостоятельной трудовой жизни начинают формировать будущую пенсию и  могут влиять на ее размер. Уже в молодости необходимо четко понимать, что в системе обязательного пенсионного страхования пенсия не является пособием по старости от государства. Она зависит от продолжительности стажа, размера заработной платы, уплаченных страховых взносов, результатов инвестирования пенсионных накоплений и участия в дополнительных негосударственных пенсионных программах, то есть от личной активности самого гражданина.</w:t>
      </w:r>
    </w:p>
    <w:p w:rsidR="00EE4245" w:rsidRPr="00EE4245" w:rsidRDefault="00EE4245" w:rsidP="00EE4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 чтобы ребята со школьной скамьи усвоили эти истины и понимали, как формируется будущая пенсия, вот уже семь лет в России действует программа по повышению пенсионной грамотности учащейся молодежи. В течение 2018 года в рамках пенсионного всеобуча сотрудники регионального Отделения и районных Управлений ПФР, рассказывая об основах пенсионного законодательства, провели более 1,4 тысячи  тематических уроков в 321 населенном пункте области, охватив 24 </w:t>
      </w:r>
      <w:proofErr w:type="spellStart"/>
      <w:r w:rsidRPr="00EE4245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ссуза</w:t>
      </w:r>
      <w:proofErr w:type="spellEnd"/>
      <w:r w:rsidRPr="00EE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 500 школ. </w:t>
      </w:r>
      <w:proofErr w:type="gramStart"/>
      <w:r w:rsidRPr="00EE42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 программы  по повышению пенсионной грамотности более 33,9 тысячи учащихся узнали о принципах формирования будущей пенсии и способах ее увеличения, о том, как выбрать вариант пенсионного обеспечения  и как управлять пенсионными накоплениями, как следить за процессом формирования пенсионных прав в мобильном приложении ПФР и как пользоваться электронными сервисами Пенсионного фонда.</w:t>
      </w:r>
      <w:proofErr w:type="gramEnd"/>
      <w:r w:rsidRPr="00EE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Управлениями ПФР в Белгородской области было также проведено 75 экскурсий, в которых более 2,3 тысячи школьников и студентов</w:t>
      </w:r>
      <w:r w:rsidRPr="00EE4245">
        <w:rPr>
          <w:sz w:val="26"/>
          <w:szCs w:val="26"/>
        </w:rPr>
        <w:t xml:space="preserve"> </w:t>
      </w:r>
      <w:r w:rsidRPr="00EE4245">
        <w:rPr>
          <w:rFonts w:ascii="Times New Roman" w:hAnsi="Times New Roman" w:cs="Times New Roman"/>
          <w:sz w:val="26"/>
          <w:szCs w:val="26"/>
        </w:rPr>
        <w:t>познакомились с особенностями работы пенсионной службы.</w:t>
      </w:r>
      <w:r w:rsidRPr="00EE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4245" w:rsidRPr="00EE4245" w:rsidRDefault="00EE4245" w:rsidP="00EE4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245">
        <w:rPr>
          <w:rFonts w:ascii="Times New Roman" w:eastAsia="Times New Roman" w:hAnsi="Times New Roman" w:cs="Times New Roman"/>
          <w:sz w:val="26"/>
          <w:szCs w:val="26"/>
          <w:lang w:eastAsia="ru-RU"/>
        </w:rPr>
        <w:t>У школьников, освоивших в 2018 году курс пенсионной грамотности, будет возможность проверить свои знания на традиционной олимпиаде по пенсионному всеобучу, которая пройдет при поддержке департамента образования Белгородской области в апреле 2019 года.</w:t>
      </w:r>
    </w:p>
    <w:p w:rsidR="00E751CB" w:rsidRPr="002858F5" w:rsidRDefault="00E751CB" w:rsidP="00EE424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4C302A"/>
    <w:rsid w:val="009966DD"/>
    <w:rsid w:val="00B32354"/>
    <w:rsid w:val="00BC53AF"/>
    <w:rsid w:val="00BF52EC"/>
    <w:rsid w:val="00E25663"/>
    <w:rsid w:val="00E751CB"/>
    <w:rsid w:val="00EE4245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2019-01-23T05:54:00Z</dcterms:created>
  <dcterms:modified xsi:type="dcterms:W3CDTF">2019-01-23T05:54:00Z</dcterms:modified>
</cp:coreProperties>
</file>