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E5" w:rsidRPr="00294704" w:rsidRDefault="002372E5" w:rsidP="002372E5">
      <w:pPr>
        <w:spacing w:line="240" w:lineRule="auto"/>
        <w:ind w:right="-314"/>
        <w:jc w:val="right"/>
        <w:rPr>
          <w:sz w:val="24"/>
          <w:szCs w:val="24"/>
        </w:rPr>
      </w:pPr>
      <w:r w:rsidRPr="00294704">
        <w:rPr>
          <w:sz w:val="24"/>
          <w:szCs w:val="24"/>
        </w:rPr>
        <w:t>Приложение А.1</w:t>
      </w:r>
    </w:p>
    <w:p w:rsidR="002372E5" w:rsidRDefault="002372E5" w:rsidP="002372E5">
      <w:pPr>
        <w:spacing w:line="240" w:lineRule="auto"/>
        <w:ind w:right="-314"/>
        <w:jc w:val="right"/>
        <w:rPr>
          <w:b/>
          <w:sz w:val="24"/>
          <w:szCs w:val="24"/>
        </w:rPr>
      </w:pPr>
    </w:p>
    <w:p w:rsidR="002372E5" w:rsidRDefault="002372E5" w:rsidP="002372E5">
      <w:pPr>
        <w:ind w:right="-314" w:firstLine="0"/>
        <w:jc w:val="center"/>
        <w:rPr>
          <w:b/>
          <w:sz w:val="24"/>
          <w:szCs w:val="24"/>
        </w:rPr>
      </w:pPr>
      <w:r w:rsidRPr="00D744A3">
        <w:rPr>
          <w:b/>
          <w:sz w:val="24"/>
          <w:szCs w:val="24"/>
        </w:rPr>
        <w:t>РЕЕСТР ОБЪЕКТОВ СОЦИАЛЬНОЙ ИНФРАСТРУКТУРЫ И УСЛУГ</w:t>
      </w:r>
    </w:p>
    <w:p w:rsidR="002372E5" w:rsidRDefault="002372E5" w:rsidP="002372E5">
      <w:pPr>
        <w:ind w:right="-314" w:firstLine="0"/>
        <w:jc w:val="center"/>
        <w:rPr>
          <w:b/>
          <w:sz w:val="24"/>
          <w:szCs w:val="24"/>
        </w:rPr>
      </w:pPr>
      <w:r w:rsidRPr="00D744A3">
        <w:rPr>
          <w:b/>
          <w:sz w:val="24"/>
          <w:szCs w:val="24"/>
        </w:rPr>
        <w:t xml:space="preserve"> в приоритетных сферах жизнедеятельности</w:t>
      </w:r>
      <w:r>
        <w:rPr>
          <w:b/>
          <w:sz w:val="24"/>
          <w:szCs w:val="24"/>
        </w:rPr>
        <w:t xml:space="preserve"> инвалидов и других МГН</w:t>
      </w:r>
    </w:p>
    <w:p w:rsidR="002372E5" w:rsidRDefault="002372E5" w:rsidP="002372E5">
      <w:pPr>
        <w:spacing w:line="240" w:lineRule="auto"/>
        <w:ind w:right="-31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</w:p>
    <w:p w:rsidR="002372E5" w:rsidRPr="00705C4E" w:rsidRDefault="002372E5" w:rsidP="002372E5">
      <w:pPr>
        <w:spacing w:line="240" w:lineRule="auto"/>
        <w:jc w:val="right"/>
        <w:rPr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418"/>
        <w:gridCol w:w="1417"/>
        <w:gridCol w:w="1843"/>
        <w:gridCol w:w="1134"/>
        <w:gridCol w:w="1701"/>
        <w:gridCol w:w="1512"/>
        <w:gridCol w:w="1323"/>
        <w:gridCol w:w="1276"/>
        <w:gridCol w:w="1134"/>
      </w:tblGrid>
      <w:tr w:rsidR="002372E5" w:rsidRPr="007708B9" w:rsidTr="00B90AFD">
        <w:trPr>
          <w:trHeight w:val="801"/>
        </w:trPr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</w:pPr>
          </w:p>
        </w:tc>
        <w:tc>
          <w:tcPr>
            <w:tcW w:w="9356" w:type="dxa"/>
            <w:gridSpan w:val="6"/>
            <w:vAlign w:val="center"/>
          </w:tcPr>
          <w:p w:rsidR="002372E5" w:rsidRPr="007708B9" w:rsidRDefault="002372E5" w:rsidP="00B90A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 Общие сведения</w:t>
            </w:r>
            <w:r>
              <w:rPr>
                <w:b/>
                <w:sz w:val="24"/>
                <w:szCs w:val="24"/>
              </w:rPr>
              <w:t xml:space="preserve"> об объекте</w:t>
            </w:r>
          </w:p>
        </w:tc>
        <w:tc>
          <w:tcPr>
            <w:tcW w:w="5245" w:type="dxa"/>
            <w:gridSpan w:val="4"/>
            <w:vAlign w:val="center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2. Характеристика деятельности</w:t>
            </w: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(по обслуживанию населения)</w:t>
            </w:r>
          </w:p>
        </w:tc>
      </w:tr>
      <w:tr w:rsidR="002372E5" w:rsidRPr="007708B9" w:rsidTr="00B90AFD"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№№</w:t>
            </w: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08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08B9">
              <w:rPr>
                <w:sz w:val="22"/>
                <w:szCs w:val="22"/>
              </w:rPr>
              <w:t>/</w:t>
            </w:r>
            <w:proofErr w:type="spellStart"/>
            <w:r w:rsidRPr="007708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20C81">
              <w:rPr>
                <w:sz w:val="22"/>
                <w:szCs w:val="22"/>
              </w:rPr>
              <w:t xml:space="preserve">аименование </w:t>
            </w: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</w:t>
            </w:r>
            <w:r w:rsidRPr="00B20C81">
              <w:rPr>
                <w:sz w:val="22"/>
                <w:szCs w:val="22"/>
              </w:rPr>
              <w:t>ид)</w:t>
            </w:r>
            <w:r>
              <w:rPr>
                <w:sz w:val="22"/>
                <w:szCs w:val="22"/>
              </w:rPr>
              <w:t xml:space="preserve"> </w:t>
            </w:r>
            <w:r w:rsidRPr="00B20C81">
              <w:rPr>
                <w:sz w:val="22"/>
                <w:szCs w:val="22"/>
              </w:rPr>
              <w:t>ОСИ</w:t>
            </w: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Адрес ОСИ</w:t>
            </w:r>
          </w:p>
        </w:tc>
        <w:tc>
          <w:tcPr>
            <w:tcW w:w="1417" w:type="dxa"/>
          </w:tcPr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№ паспорта</w:t>
            </w: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доступности</w:t>
            </w: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ОСИ</w:t>
            </w:r>
          </w:p>
        </w:tc>
        <w:tc>
          <w:tcPr>
            <w:tcW w:w="1843" w:type="dxa"/>
          </w:tcPr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Название организации</w:t>
            </w:r>
            <w:r>
              <w:rPr>
                <w:sz w:val="22"/>
                <w:szCs w:val="22"/>
              </w:rPr>
              <w:t>, расположенной</w:t>
            </w:r>
            <w:r w:rsidRPr="00B20C81">
              <w:rPr>
                <w:sz w:val="22"/>
                <w:szCs w:val="22"/>
              </w:rPr>
              <w:t xml:space="preserve"> на ОСИ</w:t>
            </w:r>
          </w:p>
        </w:tc>
        <w:tc>
          <w:tcPr>
            <w:tcW w:w="1134" w:type="dxa"/>
          </w:tcPr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B20C81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Вышестоящая организация</w:t>
            </w:r>
          </w:p>
        </w:tc>
        <w:tc>
          <w:tcPr>
            <w:tcW w:w="1512" w:type="dxa"/>
          </w:tcPr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оказываемых услуг</w:t>
            </w: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B20C81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Категории населения</w:t>
            </w:r>
          </w:p>
        </w:tc>
        <w:tc>
          <w:tcPr>
            <w:tcW w:w="1276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Категории инвалидов</w:t>
            </w: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08B9">
              <w:rPr>
                <w:sz w:val="22"/>
                <w:szCs w:val="22"/>
              </w:rPr>
              <w:t>Испол-нитель</w:t>
            </w:r>
            <w:proofErr w:type="spellEnd"/>
            <w:proofErr w:type="gramEnd"/>
            <w:r w:rsidRPr="007708B9">
              <w:rPr>
                <w:sz w:val="22"/>
                <w:szCs w:val="22"/>
              </w:rPr>
              <w:t xml:space="preserve"> ИПР</w:t>
            </w: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(да,</w:t>
            </w:r>
            <w:r>
              <w:rPr>
                <w:sz w:val="22"/>
                <w:szCs w:val="22"/>
              </w:rPr>
              <w:t xml:space="preserve"> </w:t>
            </w:r>
            <w:r w:rsidRPr="007708B9">
              <w:rPr>
                <w:sz w:val="22"/>
                <w:szCs w:val="22"/>
              </w:rPr>
              <w:t>нет)</w:t>
            </w: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372E5" w:rsidRPr="007708B9" w:rsidTr="00B90AFD">
        <w:trPr>
          <w:trHeight w:val="227"/>
        </w:trPr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11</w:t>
            </w:r>
          </w:p>
        </w:tc>
      </w:tr>
      <w:tr w:rsidR="002372E5" w:rsidRPr="007708B9" w:rsidTr="00B90AFD"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72E5" w:rsidRPr="007708B9" w:rsidTr="00B90AFD"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372E5" w:rsidRDefault="002372E5" w:rsidP="002372E5">
      <w:pPr>
        <w:spacing w:line="240" w:lineRule="auto"/>
        <w:rPr>
          <w:sz w:val="24"/>
          <w:szCs w:val="24"/>
        </w:rPr>
      </w:pPr>
    </w:p>
    <w:p w:rsidR="002372E5" w:rsidRDefault="002372E5" w:rsidP="002372E5">
      <w:pPr>
        <w:spacing w:line="240" w:lineRule="auto"/>
        <w:rPr>
          <w:sz w:val="24"/>
          <w:szCs w:val="24"/>
        </w:rPr>
      </w:pP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024EE6">
        <w:rPr>
          <w:b/>
          <w:i/>
          <w:sz w:val="24"/>
          <w:szCs w:val="24"/>
        </w:rPr>
        <w:t>Примечание:</w:t>
      </w:r>
      <w:r>
        <w:rPr>
          <w:sz w:val="24"/>
          <w:szCs w:val="24"/>
        </w:rPr>
        <w:t xml:space="preserve"> </w:t>
      </w:r>
      <w:r w:rsidRPr="00B6114C">
        <w:rPr>
          <w:i/>
          <w:sz w:val="24"/>
          <w:szCs w:val="24"/>
        </w:rPr>
        <w:t xml:space="preserve">Внутренняя структура Реестра </w:t>
      </w:r>
      <w:r>
        <w:rPr>
          <w:i/>
          <w:sz w:val="24"/>
          <w:szCs w:val="24"/>
        </w:rPr>
        <w:t xml:space="preserve">ОСИ </w:t>
      </w:r>
      <w:r w:rsidRPr="00B6114C">
        <w:rPr>
          <w:i/>
          <w:sz w:val="24"/>
          <w:szCs w:val="24"/>
        </w:rPr>
        <w:t>(разделы по строкам) формируется в виде сгруппированного списка по основным (приоритетным) сферам жизнедеятельности</w:t>
      </w:r>
      <w:r>
        <w:rPr>
          <w:i/>
          <w:sz w:val="24"/>
          <w:szCs w:val="24"/>
        </w:rPr>
        <w:t xml:space="preserve"> инвалидов и других МГН</w:t>
      </w:r>
      <w:r w:rsidRPr="00B6114C">
        <w:rPr>
          <w:i/>
          <w:sz w:val="24"/>
          <w:szCs w:val="24"/>
        </w:rPr>
        <w:t>: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1 раздел – объекты здравоохранения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2 раздел -  объекты образования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3 раздел -  объекты социальной защиты населения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4 раздел - объекты физической культуры и спорта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5 раздел - объекты культуры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6 раздел – объекты связи и информации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7 раздел – объекты транспорта и дорожно-транспортной инфраструктуры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8 раздел – жилые здания и помещения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9 раздел - объекты потребительского рынка и сферы услуг</w:t>
      </w:r>
    </w:p>
    <w:p w:rsidR="002372E5" w:rsidRPr="00B6114C" w:rsidRDefault="002372E5" w:rsidP="002372E5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10 раздел – места приложения труда (специализированные предприятия и организации, специальные рабочие места для инвалидов)</w:t>
      </w:r>
    </w:p>
    <w:p w:rsidR="002372E5" w:rsidRDefault="002372E5" w:rsidP="002372E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744A3">
        <w:rPr>
          <w:b/>
          <w:sz w:val="24"/>
          <w:szCs w:val="24"/>
        </w:rPr>
        <w:lastRenderedPageBreak/>
        <w:t>РЕЕСТР ОБЪЕКТОВ СОЦИАЛЬНОЙ ИНФРАСТРУКТУРЫ И УСЛУГ</w:t>
      </w:r>
    </w:p>
    <w:p w:rsidR="002372E5" w:rsidRDefault="002372E5" w:rsidP="002372E5">
      <w:pPr>
        <w:ind w:right="-314" w:firstLine="0"/>
        <w:jc w:val="center"/>
        <w:rPr>
          <w:b/>
          <w:sz w:val="24"/>
          <w:szCs w:val="24"/>
        </w:rPr>
      </w:pPr>
      <w:r w:rsidRPr="00D744A3">
        <w:rPr>
          <w:b/>
          <w:sz w:val="24"/>
          <w:szCs w:val="24"/>
        </w:rPr>
        <w:t>в приоритетных сферах жизнедеятельности</w:t>
      </w:r>
      <w:r>
        <w:rPr>
          <w:b/>
          <w:sz w:val="24"/>
          <w:szCs w:val="24"/>
        </w:rPr>
        <w:t xml:space="preserve"> инвалидов и других МГН</w:t>
      </w:r>
    </w:p>
    <w:p w:rsidR="002372E5" w:rsidRPr="00705C4E" w:rsidRDefault="002372E5" w:rsidP="002372E5">
      <w:pPr>
        <w:spacing w:line="240" w:lineRule="auto"/>
        <w:jc w:val="right"/>
        <w:rPr>
          <w:b/>
          <w:sz w:val="24"/>
          <w:szCs w:val="24"/>
        </w:rPr>
      </w:pPr>
      <w:r w:rsidRPr="00705C4E">
        <w:rPr>
          <w:b/>
          <w:sz w:val="24"/>
          <w:szCs w:val="24"/>
        </w:rPr>
        <w:t>Часть 2</w:t>
      </w:r>
    </w:p>
    <w:p w:rsidR="002372E5" w:rsidRPr="00705C4E" w:rsidRDefault="002372E5" w:rsidP="002372E5">
      <w:pPr>
        <w:spacing w:line="240" w:lineRule="auto"/>
        <w:jc w:val="right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842"/>
        <w:gridCol w:w="1701"/>
        <w:gridCol w:w="1560"/>
        <w:gridCol w:w="1559"/>
        <w:gridCol w:w="1559"/>
        <w:gridCol w:w="1134"/>
        <w:gridCol w:w="1418"/>
        <w:gridCol w:w="1701"/>
      </w:tblGrid>
      <w:tr w:rsidR="002372E5" w:rsidRPr="007708B9" w:rsidTr="00B90AFD">
        <w:trPr>
          <w:trHeight w:val="844"/>
        </w:trPr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</w:pPr>
          </w:p>
        </w:tc>
        <w:tc>
          <w:tcPr>
            <w:tcW w:w="5103" w:type="dxa"/>
            <w:gridSpan w:val="3"/>
            <w:vAlign w:val="center"/>
          </w:tcPr>
          <w:p w:rsidR="002372E5" w:rsidRDefault="002372E5" w:rsidP="00B90A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8931" w:type="dxa"/>
            <w:gridSpan w:val="6"/>
            <w:vAlign w:val="center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 Управленческое решение</w:t>
            </w:r>
          </w:p>
        </w:tc>
      </w:tr>
      <w:tr w:rsidR="002372E5" w:rsidRPr="007708B9" w:rsidTr="00B90AFD"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№№</w:t>
            </w: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08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08B9">
              <w:rPr>
                <w:sz w:val="22"/>
                <w:szCs w:val="22"/>
              </w:rPr>
              <w:t>/</w:t>
            </w:r>
            <w:proofErr w:type="spellStart"/>
            <w:r w:rsidRPr="007708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Вариант обустройства объекта</w:t>
            </w:r>
            <w:r>
              <w:rPr>
                <w:rStyle w:val="a5"/>
                <w:sz w:val="22"/>
                <w:szCs w:val="22"/>
              </w:rPr>
              <w:footnoteReference w:id="1"/>
            </w:r>
          </w:p>
        </w:tc>
        <w:tc>
          <w:tcPr>
            <w:tcW w:w="1842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ED0B1A" w:rsidRDefault="002372E5" w:rsidP="00B90A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08B9">
              <w:rPr>
                <w:sz w:val="22"/>
                <w:szCs w:val="22"/>
              </w:rPr>
              <w:t xml:space="preserve">Состояние доступности </w:t>
            </w:r>
            <w:r w:rsidRPr="00ED0B1A">
              <w:rPr>
                <w:sz w:val="20"/>
                <w:szCs w:val="20"/>
              </w:rPr>
              <w:t>(в т.ч. для различных категорий инвалидов)</w:t>
            </w:r>
            <w:r>
              <w:rPr>
                <w:rStyle w:val="a5"/>
                <w:sz w:val="20"/>
                <w:szCs w:val="20"/>
              </w:rPr>
              <w:footnoteReference w:id="2"/>
            </w: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 xml:space="preserve">Нуждаемость и очередность адаптации </w:t>
            </w:r>
          </w:p>
        </w:tc>
        <w:tc>
          <w:tcPr>
            <w:tcW w:w="1560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ы</w:t>
            </w:r>
            <w:r w:rsidRPr="007708B9">
              <w:rPr>
                <w:sz w:val="22"/>
                <w:szCs w:val="22"/>
              </w:rPr>
              <w:t xml:space="preserve"> работ по адаптации</w:t>
            </w:r>
            <w:r>
              <w:rPr>
                <w:rStyle w:val="a5"/>
                <w:sz w:val="22"/>
                <w:szCs w:val="22"/>
              </w:rPr>
              <w:footnoteReference w:id="3"/>
            </w:r>
          </w:p>
        </w:tc>
        <w:tc>
          <w:tcPr>
            <w:tcW w:w="1559" w:type="dxa"/>
          </w:tcPr>
          <w:p w:rsidR="002372E5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Плановый период (срок) </w:t>
            </w:r>
            <w:r w:rsidRPr="007708B9">
              <w:rPr>
                <w:sz w:val="22"/>
                <w:szCs w:val="22"/>
              </w:rPr>
              <w:t>исполнения</w:t>
            </w: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372E5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(по состоянию доступности)</w:t>
            </w:r>
            <w:r>
              <w:rPr>
                <w:rStyle w:val="a5"/>
                <w:sz w:val="22"/>
                <w:szCs w:val="22"/>
              </w:rPr>
              <w:footnoteReference w:id="4"/>
            </w:r>
          </w:p>
        </w:tc>
        <w:tc>
          <w:tcPr>
            <w:tcW w:w="1134" w:type="dxa"/>
          </w:tcPr>
          <w:p w:rsidR="002372E5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контроля</w:t>
            </w:r>
          </w:p>
        </w:tc>
        <w:tc>
          <w:tcPr>
            <w:tcW w:w="1418" w:type="dxa"/>
          </w:tcPr>
          <w:p w:rsidR="002372E5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Результаты контроля</w:t>
            </w:r>
            <w:r>
              <w:rPr>
                <w:rStyle w:val="a5"/>
                <w:sz w:val="22"/>
                <w:szCs w:val="22"/>
              </w:rPr>
              <w:footnoteReference w:id="5"/>
            </w:r>
          </w:p>
        </w:tc>
        <w:tc>
          <w:tcPr>
            <w:tcW w:w="1701" w:type="dxa"/>
          </w:tcPr>
          <w:p w:rsidR="002372E5" w:rsidRPr="007A38E2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8E2">
              <w:rPr>
                <w:sz w:val="22"/>
                <w:szCs w:val="22"/>
              </w:rPr>
              <w:t xml:space="preserve">Дата актуализации информации на Карте </w:t>
            </w:r>
            <w:r>
              <w:rPr>
                <w:sz w:val="22"/>
                <w:szCs w:val="22"/>
              </w:rPr>
              <w:t>д</w:t>
            </w:r>
            <w:r w:rsidRPr="007A38E2">
              <w:rPr>
                <w:sz w:val="22"/>
                <w:szCs w:val="22"/>
              </w:rPr>
              <w:t>оступности</w:t>
            </w:r>
            <w:r>
              <w:rPr>
                <w:sz w:val="22"/>
                <w:szCs w:val="22"/>
              </w:rPr>
              <w:t xml:space="preserve"> субъекта РФ</w:t>
            </w:r>
          </w:p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372E5" w:rsidRPr="007708B9" w:rsidTr="00B90AFD">
        <w:trPr>
          <w:trHeight w:val="291"/>
        </w:trPr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372E5" w:rsidRPr="007708B9" w:rsidTr="00B90AFD"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72E5" w:rsidRPr="007708B9" w:rsidTr="00B90AFD">
        <w:tc>
          <w:tcPr>
            <w:tcW w:w="675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2E5" w:rsidRPr="007708B9" w:rsidRDefault="002372E5" w:rsidP="00B90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372E5" w:rsidRDefault="002372E5" w:rsidP="002372E5">
      <w:pPr>
        <w:spacing w:line="240" w:lineRule="auto"/>
        <w:rPr>
          <w:sz w:val="24"/>
          <w:szCs w:val="24"/>
        </w:rPr>
      </w:pPr>
    </w:p>
    <w:p w:rsidR="002372E5" w:rsidRDefault="002372E5" w:rsidP="002372E5">
      <w:pPr>
        <w:spacing w:line="240" w:lineRule="auto"/>
        <w:rPr>
          <w:sz w:val="24"/>
          <w:szCs w:val="24"/>
        </w:rPr>
      </w:pPr>
    </w:p>
    <w:p w:rsidR="00F85E95" w:rsidRPr="002372E5" w:rsidRDefault="00F85E95" w:rsidP="002372E5">
      <w:pPr>
        <w:spacing w:line="240" w:lineRule="auto"/>
        <w:ind w:firstLine="0"/>
        <w:rPr>
          <w:sz w:val="24"/>
          <w:szCs w:val="24"/>
        </w:rPr>
      </w:pPr>
    </w:p>
    <w:sectPr w:rsidR="00F85E95" w:rsidRPr="002372E5" w:rsidSect="00237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E1" w:rsidRDefault="008B1FE1" w:rsidP="002372E5">
      <w:pPr>
        <w:spacing w:line="240" w:lineRule="auto"/>
      </w:pPr>
      <w:r>
        <w:separator/>
      </w:r>
    </w:p>
  </w:endnote>
  <w:endnote w:type="continuationSeparator" w:id="0">
    <w:p w:rsidR="008B1FE1" w:rsidRDefault="008B1FE1" w:rsidP="00237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E1" w:rsidRDefault="008B1FE1" w:rsidP="002372E5">
      <w:pPr>
        <w:spacing w:line="240" w:lineRule="auto"/>
      </w:pPr>
      <w:r>
        <w:separator/>
      </w:r>
    </w:p>
  </w:footnote>
  <w:footnote w:type="continuationSeparator" w:id="0">
    <w:p w:rsidR="008B1FE1" w:rsidRDefault="008B1FE1" w:rsidP="002372E5">
      <w:pPr>
        <w:spacing w:line="240" w:lineRule="auto"/>
      </w:pPr>
      <w:r>
        <w:continuationSeparator/>
      </w:r>
    </w:p>
  </w:footnote>
  <w:footnote w:id="1">
    <w:p w:rsidR="002372E5" w:rsidRPr="00ED0B1A" w:rsidRDefault="002372E5" w:rsidP="002372E5">
      <w:pPr>
        <w:pStyle w:val="a4"/>
        <w:rPr>
          <w:rFonts w:ascii="Times New Roman" w:hAnsi="Times New Roman"/>
          <w:sz w:val="20"/>
          <w:lang w:val="ru-RU"/>
        </w:rPr>
      </w:pPr>
      <w:r>
        <w:rPr>
          <w:rStyle w:val="a5"/>
        </w:rPr>
        <w:footnoteRef/>
      </w:r>
      <w:r w:rsidRPr="00ED0B1A">
        <w:rPr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указывается один из вариантов: </w:t>
      </w:r>
      <w:r>
        <w:rPr>
          <w:rFonts w:ascii="Times New Roman" w:hAnsi="Times New Roman"/>
          <w:b/>
          <w:sz w:val="20"/>
          <w:lang w:val="ru-RU"/>
        </w:rPr>
        <w:t>«А», «Б»</w:t>
      </w:r>
    </w:p>
  </w:footnote>
  <w:footnote w:id="2">
    <w:p w:rsidR="002372E5" w:rsidRPr="00ED0B1A" w:rsidRDefault="002372E5" w:rsidP="002372E5">
      <w:pPr>
        <w:pStyle w:val="a4"/>
        <w:rPr>
          <w:rFonts w:ascii="Times New Roman" w:hAnsi="Times New Roman"/>
          <w:sz w:val="20"/>
          <w:lang w:val="ru-RU"/>
        </w:rPr>
      </w:pPr>
      <w:r w:rsidRPr="00ED0B1A">
        <w:rPr>
          <w:rStyle w:val="a5"/>
          <w:rFonts w:ascii="Times New Roman" w:hAnsi="Times New Roman"/>
          <w:sz w:val="20"/>
        </w:rPr>
        <w:footnoteRef/>
      </w:r>
      <w:r w:rsidRPr="00ED0B1A">
        <w:rPr>
          <w:rFonts w:ascii="Times New Roman" w:hAnsi="Times New Roman"/>
          <w:sz w:val="20"/>
          <w:lang w:val="ru-RU"/>
        </w:rPr>
        <w:t xml:space="preserve"> указывается: </w:t>
      </w:r>
      <w:proofErr w:type="gramStart"/>
      <w:r w:rsidRPr="00A9661A">
        <w:rPr>
          <w:rFonts w:ascii="Times New Roman" w:hAnsi="Times New Roman"/>
          <w:b/>
          <w:sz w:val="20"/>
          <w:lang w:val="ru-RU"/>
        </w:rPr>
        <w:t>ДП</w:t>
      </w:r>
      <w:r>
        <w:rPr>
          <w:rFonts w:ascii="Times New Roman" w:hAnsi="Times New Roman"/>
          <w:b/>
          <w:sz w:val="20"/>
          <w:lang w:val="ru-RU"/>
        </w:rPr>
        <w:t>-В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>ен</w:t>
      </w:r>
      <w:r w:rsidRPr="00ED0B1A">
        <w:rPr>
          <w:rFonts w:ascii="Times New Roman" w:hAnsi="Times New Roman"/>
          <w:sz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lang w:val="ru-RU"/>
        </w:rPr>
        <w:t xml:space="preserve"> всем;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ДП-И</w:t>
      </w:r>
      <w:r>
        <w:rPr>
          <w:rFonts w:ascii="Times New Roman" w:hAnsi="Times New Roman"/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rFonts w:ascii="Times New Roman" w:hAnsi="Times New Roman"/>
          <w:b/>
          <w:sz w:val="20"/>
          <w:lang w:val="ru-RU"/>
        </w:rPr>
        <w:t>ДЧ</w:t>
      </w:r>
      <w:r>
        <w:rPr>
          <w:rFonts w:ascii="Times New Roman" w:hAnsi="Times New Roman"/>
          <w:b/>
          <w:sz w:val="20"/>
          <w:lang w:val="ru-RU"/>
        </w:rPr>
        <w:t xml:space="preserve">-В 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 xml:space="preserve">ен частично всем; </w:t>
      </w:r>
      <w:r w:rsidRPr="00A9661A">
        <w:rPr>
          <w:rFonts w:ascii="Times New Roman" w:hAnsi="Times New Roman"/>
          <w:b/>
          <w:sz w:val="20"/>
          <w:lang w:val="ru-RU"/>
        </w:rPr>
        <w:t>ДЧ-И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(К, О, С, Г, У) – доступен </w:t>
      </w:r>
      <w:r w:rsidRPr="00ED0B1A">
        <w:rPr>
          <w:rFonts w:ascii="Times New Roman" w:hAnsi="Times New Roman"/>
          <w:sz w:val="20"/>
          <w:lang w:val="ru-RU"/>
        </w:rPr>
        <w:t>частично</w:t>
      </w:r>
      <w:r>
        <w:rPr>
          <w:rFonts w:ascii="Times New Roman" w:hAnsi="Times New Roman"/>
          <w:sz w:val="20"/>
          <w:lang w:val="ru-RU"/>
        </w:rPr>
        <w:t xml:space="preserve"> избирательно (указать категории инвалидов);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ДУ</w:t>
      </w:r>
      <w:r w:rsidRPr="00ED0B1A">
        <w:rPr>
          <w:rFonts w:ascii="Times New Roman" w:hAnsi="Times New Roman"/>
          <w:sz w:val="20"/>
          <w:lang w:val="ru-RU"/>
        </w:rPr>
        <w:t xml:space="preserve"> - доступно условно, </w:t>
      </w:r>
      <w:r w:rsidRPr="00A9661A">
        <w:rPr>
          <w:rFonts w:ascii="Times New Roman" w:hAnsi="Times New Roman"/>
          <w:b/>
          <w:sz w:val="20"/>
          <w:lang w:val="ru-RU"/>
        </w:rPr>
        <w:t xml:space="preserve">ВНД </w:t>
      </w:r>
      <w:r>
        <w:rPr>
          <w:rFonts w:ascii="Times New Roman" w:hAnsi="Times New Roman"/>
          <w:sz w:val="20"/>
          <w:lang w:val="ru-RU"/>
        </w:rPr>
        <w:t>–</w:t>
      </w:r>
      <w:r w:rsidRPr="00ED0B1A">
        <w:rPr>
          <w:rFonts w:ascii="Times New Roman" w:hAnsi="Times New Roman"/>
          <w:sz w:val="20"/>
          <w:lang w:val="ru-RU"/>
        </w:rPr>
        <w:t xml:space="preserve"> недоступно</w:t>
      </w:r>
      <w:r>
        <w:rPr>
          <w:rFonts w:ascii="Times New Roman" w:hAnsi="Times New Roman"/>
          <w:sz w:val="20"/>
          <w:lang w:val="ru-RU"/>
        </w:rPr>
        <w:t xml:space="preserve">; </w:t>
      </w:r>
      <w:proofErr w:type="gramEnd"/>
    </w:p>
  </w:footnote>
  <w:footnote w:id="3">
    <w:p w:rsidR="002372E5" w:rsidRPr="00ED0B1A" w:rsidRDefault="002372E5" w:rsidP="002372E5">
      <w:pPr>
        <w:pStyle w:val="a4"/>
        <w:rPr>
          <w:rFonts w:ascii="Times New Roman" w:hAnsi="Times New Roman"/>
          <w:sz w:val="20"/>
          <w:lang w:val="ru-RU"/>
        </w:rPr>
      </w:pPr>
      <w:r w:rsidRPr="00ED0B1A">
        <w:rPr>
          <w:rStyle w:val="a5"/>
          <w:rFonts w:ascii="Times New Roman" w:hAnsi="Times New Roman"/>
          <w:sz w:val="20"/>
        </w:rPr>
        <w:footnoteRef/>
      </w:r>
      <w:r w:rsidRPr="00ED0B1A">
        <w:rPr>
          <w:rFonts w:ascii="Times New Roman" w:hAnsi="Times New Roman"/>
          <w:sz w:val="20"/>
          <w:lang w:val="ru-RU"/>
        </w:rP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</w:footnote>
  <w:footnote w:id="4">
    <w:p w:rsidR="002372E5" w:rsidRPr="00ED0B1A" w:rsidRDefault="002372E5" w:rsidP="002372E5">
      <w:pPr>
        <w:pStyle w:val="a4"/>
        <w:rPr>
          <w:rFonts w:ascii="Times New Roman" w:hAnsi="Times New Roman"/>
          <w:sz w:val="20"/>
          <w:lang w:val="ru-RU"/>
        </w:rPr>
      </w:pPr>
      <w:r w:rsidRPr="00ED0B1A">
        <w:rPr>
          <w:rStyle w:val="a5"/>
          <w:rFonts w:ascii="Times New Roman" w:hAnsi="Times New Roman"/>
          <w:sz w:val="20"/>
        </w:rPr>
        <w:footnoteRef/>
      </w:r>
      <w:r w:rsidRPr="00ED0B1A">
        <w:rPr>
          <w:rFonts w:ascii="Times New Roman" w:hAnsi="Times New Roman"/>
          <w:sz w:val="20"/>
          <w:lang w:val="ru-RU"/>
        </w:rPr>
        <w:t xml:space="preserve"> указывается: </w:t>
      </w:r>
      <w:proofErr w:type="gramStart"/>
      <w:r w:rsidRPr="00A9661A">
        <w:rPr>
          <w:rFonts w:ascii="Times New Roman" w:hAnsi="Times New Roman"/>
          <w:b/>
          <w:sz w:val="20"/>
          <w:lang w:val="ru-RU"/>
        </w:rPr>
        <w:t>ДП</w:t>
      </w:r>
      <w:r>
        <w:rPr>
          <w:rFonts w:ascii="Times New Roman" w:hAnsi="Times New Roman"/>
          <w:b/>
          <w:sz w:val="20"/>
          <w:lang w:val="ru-RU"/>
        </w:rPr>
        <w:t>-В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>ен</w:t>
      </w:r>
      <w:r w:rsidRPr="00ED0B1A">
        <w:rPr>
          <w:rFonts w:ascii="Times New Roman" w:hAnsi="Times New Roman"/>
          <w:sz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lang w:val="ru-RU"/>
        </w:rPr>
        <w:t xml:space="preserve"> всем;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ДП-И</w:t>
      </w:r>
      <w:r>
        <w:rPr>
          <w:rFonts w:ascii="Times New Roman" w:hAnsi="Times New Roman"/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rFonts w:ascii="Times New Roman" w:hAnsi="Times New Roman"/>
          <w:b/>
          <w:sz w:val="20"/>
          <w:lang w:val="ru-RU"/>
        </w:rPr>
        <w:t>ДЧ</w:t>
      </w:r>
      <w:r>
        <w:rPr>
          <w:rFonts w:ascii="Times New Roman" w:hAnsi="Times New Roman"/>
          <w:b/>
          <w:sz w:val="20"/>
          <w:lang w:val="ru-RU"/>
        </w:rPr>
        <w:t xml:space="preserve">-В 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 xml:space="preserve">ен частично всем; </w:t>
      </w:r>
      <w:r w:rsidRPr="00A9661A">
        <w:rPr>
          <w:rFonts w:ascii="Times New Roman" w:hAnsi="Times New Roman"/>
          <w:b/>
          <w:sz w:val="20"/>
          <w:lang w:val="ru-RU"/>
        </w:rPr>
        <w:t>ДЧ-И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(К, О, С, Г, У) – доступен </w:t>
      </w:r>
      <w:r w:rsidRPr="00ED0B1A">
        <w:rPr>
          <w:rFonts w:ascii="Times New Roman" w:hAnsi="Times New Roman"/>
          <w:sz w:val="20"/>
          <w:lang w:val="ru-RU"/>
        </w:rPr>
        <w:t>частично</w:t>
      </w:r>
      <w:r>
        <w:rPr>
          <w:rFonts w:ascii="Times New Roman" w:hAnsi="Times New Roman"/>
          <w:sz w:val="20"/>
          <w:lang w:val="ru-RU"/>
        </w:rPr>
        <w:t xml:space="preserve"> избирательно (указать категории инвалидов);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ДУ</w:t>
      </w:r>
      <w:r w:rsidRPr="00ED0B1A">
        <w:rPr>
          <w:rFonts w:ascii="Times New Roman" w:hAnsi="Times New Roman"/>
          <w:sz w:val="20"/>
          <w:lang w:val="ru-RU"/>
        </w:rPr>
        <w:t xml:space="preserve"> - доступно условно</w:t>
      </w:r>
      <w:proofErr w:type="gramEnd"/>
    </w:p>
  </w:footnote>
  <w:footnote w:id="5">
    <w:p w:rsidR="002372E5" w:rsidRPr="007A38E2" w:rsidRDefault="002372E5" w:rsidP="002372E5">
      <w:pPr>
        <w:pStyle w:val="a4"/>
        <w:rPr>
          <w:rFonts w:ascii="Times New Roman" w:hAnsi="Times New Roman"/>
          <w:sz w:val="20"/>
          <w:lang w:val="ru-RU"/>
        </w:rPr>
      </w:pPr>
      <w:r>
        <w:rPr>
          <w:rStyle w:val="a5"/>
        </w:rPr>
        <w:footnoteRef/>
      </w:r>
      <w:r w:rsidRPr="007A38E2">
        <w:rPr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</w:t>
      </w:r>
      <w:r w:rsidRPr="007A38E2">
        <w:rPr>
          <w:rFonts w:ascii="Times New Roman" w:hAnsi="Times New Roman"/>
          <w:sz w:val="20"/>
          <w:lang w:val="ru-RU"/>
        </w:rPr>
        <w:t>ается оценка результата исполнения плановых мероприятий в сравнении с ожидаемыми результатами (по состоянию доступности) – аналогично гр.17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E5"/>
    <w:rsid w:val="002372E5"/>
    <w:rsid w:val="008B1FE1"/>
    <w:rsid w:val="00F8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E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ICF Знак"/>
    <w:link w:val="a4"/>
    <w:semiHidden/>
    <w:rsid w:val="002372E5"/>
    <w:rPr>
      <w:rFonts w:eastAsia="Times New Roman"/>
      <w:sz w:val="16"/>
      <w:lang w:val="en-GB"/>
    </w:rPr>
  </w:style>
  <w:style w:type="paragraph" w:styleId="a4">
    <w:name w:val="footnote text"/>
    <w:aliases w:val="Footnote Text ICF"/>
    <w:basedOn w:val="a"/>
    <w:link w:val="a3"/>
    <w:semiHidden/>
    <w:rsid w:val="002372E5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">
    <w:name w:val="Текст сноски Знак1"/>
    <w:basedOn w:val="a0"/>
    <w:link w:val="a4"/>
    <w:uiPriority w:val="99"/>
    <w:semiHidden/>
    <w:rsid w:val="002372E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semiHidden/>
    <w:rsid w:val="002372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2013-10-11T10:59:00Z</dcterms:created>
  <dcterms:modified xsi:type="dcterms:W3CDTF">2013-10-11T11:00:00Z</dcterms:modified>
</cp:coreProperties>
</file>